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F8" w:rsidRDefault="005553B1">
      <w:pPr>
        <w:spacing w:beforeLines="50" w:before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大运河文化带建设研究院</w:t>
      </w:r>
      <w:r>
        <w:rPr>
          <w:rFonts w:ascii="黑体" w:eastAsia="黑体" w:hAnsi="黑体" w:hint="eastAsia"/>
          <w:sz w:val="32"/>
          <w:szCs w:val="32"/>
        </w:rPr>
        <w:t>2020</w:t>
      </w:r>
      <w:r>
        <w:rPr>
          <w:rFonts w:ascii="黑体" w:eastAsia="黑体" w:hAnsi="黑体" w:hint="eastAsia"/>
          <w:sz w:val="32"/>
          <w:szCs w:val="32"/>
        </w:rPr>
        <w:t>年度</w:t>
      </w:r>
      <w:r>
        <w:rPr>
          <w:rFonts w:ascii="黑体" w:eastAsia="黑体" w:hAnsi="黑体" w:hint="eastAsia"/>
          <w:sz w:val="32"/>
          <w:szCs w:val="32"/>
        </w:rPr>
        <w:t>智库</w:t>
      </w:r>
      <w:r>
        <w:rPr>
          <w:rFonts w:ascii="黑体" w:eastAsia="黑体" w:hAnsi="黑体" w:hint="eastAsia"/>
          <w:sz w:val="32"/>
          <w:szCs w:val="32"/>
        </w:rPr>
        <w:t>课题选题表</w:t>
      </w:r>
    </w:p>
    <w:p w:rsidR="00134CF8" w:rsidRDefault="00134CF8"/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6910"/>
      </w:tblGrid>
      <w:tr w:rsidR="00134CF8">
        <w:trPr>
          <w:trHeight w:val="435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246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选题名称</w:t>
            </w:r>
          </w:p>
        </w:tc>
      </w:tr>
      <w:tr w:rsidR="00134CF8">
        <w:trPr>
          <w:trHeight w:val="435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A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综合类</w:t>
            </w:r>
          </w:p>
        </w:tc>
      </w:tr>
      <w:tr w:rsidR="00134CF8">
        <w:trPr>
          <w:trHeight w:val="435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46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rPr>
                <w:rFonts w:ascii="华文中宋" w:eastAsia="华文中宋" w:hAnsi="华文中宋" w:cs="宋体"/>
                <w:color w:val="FF0000"/>
                <w:kern w:val="0"/>
                <w:sz w:val="24"/>
                <w:szCs w:val="24"/>
              </w:rPr>
            </w:pPr>
            <w:r w:rsidRPr="002C163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大运河国家文化公园传统利用区研究</w:t>
            </w:r>
          </w:p>
        </w:tc>
      </w:tr>
      <w:tr w:rsidR="00134CF8">
        <w:trPr>
          <w:trHeight w:val="435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46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大运河文化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遗产保护利用典型案例研究</w:t>
            </w:r>
          </w:p>
        </w:tc>
      </w:tr>
      <w:tr w:rsidR="00134CF8">
        <w:trPr>
          <w:trHeight w:val="435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46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大运河文化带建设与江苏文化一体化关系研究</w:t>
            </w:r>
          </w:p>
        </w:tc>
      </w:tr>
      <w:tr w:rsidR="00134CF8">
        <w:trPr>
          <w:trHeight w:val="435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B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应用类</w:t>
            </w:r>
          </w:p>
        </w:tc>
      </w:tr>
      <w:tr w:rsidR="00134CF8">
        <w:trPr>
          <w:trHeight w:val="435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46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江苏大运河国家文化公园立法研究</w:t>
            </w:r>
          </w:p>
        </w:tc>
      </w:tr>
      <w:tr w:rsidR="00134CF8">
        <w:trPr>
          <w:trHeight w:val="435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46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大运河国家文化公园文化标识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体系研究</w:t>
            </w:r>
          </w:p>
        </w:tc>
      </w:tr>
      <w:tr w:rsidR="00134CF8">
        <w:trPr>
          <w:trHeight w:val="435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46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新媒体语境中大运河文化传播研究</w:t>
            </w:r>
          </w:p>
        </w:tc>
      </w:tr>
      <w:tr w:rsidR="00134CF8">
        <w:trPr>
          <w:trHeight w:val="435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46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bookmarkStart w:id="0" w:name="_GoBack"/>
            <w:r w:rsidRPr="002C163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大运河文化带助推美丽江苏建设研究</w:t>
            </w:r>
            <w:bookmarkEnd w:id="0"/>
          </w:p>
        </w:tc>
      </w:tr>
      <w:tr w:rsidR="00134CF8">
        <w:trPr>
          <w:trHeight w:val="435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246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大运河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江苏</w:t>
            </w: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段沿线美丽乡村建设研究</w:t>
            </w:r>
          </w:p>
        </w:tc>
      </w:tr>
      <w:tr w:rsidR="00134CF8">
        <w:trPr>
          <w:trHeight w:val="435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246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大运河文创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产业发展的思路</w:t>
            </w: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与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对策研究</w:t>
            </w:r>
          </w:p>
        </w:tc>
      </w:tr>
      <w:tr w:rsidR="00134CF8">
        <w:trPr>
          <w:trHeight w:val="435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246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长三角一体化背景下的大运河文化旅游整体开发与合作研究</w:t>
            </w:r>
          </w:p>
        </w:tc>
      </w:tr>
      <w:tr w:rsidR="00134CF8">
        <w:trPr>
          <w:trHeight w:val="435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246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大运河绿色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航运与水</w:t>
            </w: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环境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综合</w:t>
            </w: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整治研究</w:t>
            </w:r>
          </w:p>
        </w:tc>
      </w:tr>
      <w:tr w:rsidR="00134CF8">
        <w:trPr>
          <w:trHeight w:val="435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246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镇江“江河交汇”分布式博物馆建设研究</w:t>
            </w:r>
          </w:p>
        </w:tc>
      </w:tr>
      <w:tr w:rsidR="00134CF8">
        <w:trPr>
          <w:trHeight w:val="435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C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基础类</w:t>
            </w:r>
          </w:p>
        </w:tc>
      </w:tr>
      <w:tr w:rsidR="00134CF8">
        <w:trPr>
          <w:trHeight w:val="435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46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大运河江苏段沿线红色文化研究</w:t>
            </w:r>
          </w:p>
        </w:tc>
      </w:tr>
      <w:tr w:rsidR="00134CF8">
        <w:trPr>
          <w:trHeight w:val="435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46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大运河古旧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地图整理与研究</w:t>
            </w:r>
          </w:p>
        </w:tc>
      </w:tr>
      <w:tr w:rsidR="00134CF8">
        <w:trPr>
          <w:trHeight w:val="435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46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四大名著中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的大运河文化元素研究</w:t>
            </w:r>
          </w:p>
        </w:tc>
      </w:tr>
      <w:tr w:rsidR="00134CF8">
        <w:trPr>
          <w:trHeight w:val="435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46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通扬运河与海上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丝绸之路关系研究</w:t>
            </w:r>
          </w:p>
        </w:tc>
      </w:tr>
      <w:tr w:rsidR="00134CF8">
        <w:trPr>
          <w:trHeight w:val="435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246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清代徒阳运河档案整理与研究</w:t>
            </w:r>
          </w:p>
        </w:tc>
      </w:tr>
      <w:tr w:rsidR="00134CF8">
        <w:trPr>
          <w:trHeight w:val="435"/>
          <w:jc w:val="center"/>
        </w:trPr>
        <w:tc>
          <w:tcPr>
            <w:tcW w:w="753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246" w:type="pct"/>
            <w:shd w:val="clear" w:color="auto" w:fill="auto"/>
            <w:vAlign w:val="center"/>
          </w:tcPr>
          <w:p w:rsidR="00134CF8" w:rsidRDefault="005553B1">
            <w:pPr>
              <w:widowControl/>
              <w:spacing w:line="320" w:lineRule="exac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胥河文化遗产调查与研究</w:t>
            </w:r>
          </w:p>
        </w:tc>
      </w:tr>
    </w:tbl>
    <w:p w:rsidR="00134CF8" w:rsidRDefault="00134CF8"/>
    <w:p w:rsidR="00134CF8" w:rsidRDefault="00134CF8"/>
    <w:sectPr w:rsidR="00134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3B1" w:rsidRDefault="005553B1" w:rsidP="002C1636">
      <w:r>
        <w:separator/>
      </w:r>
    </w:p>
  </w:endnote>
  <w:endnote w:type="continuationSeparator" w:id="0">
    <w:p w:rsidR="005553B1" w:rsidRDefault="005553B1" w:rsidP="002C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3B1" w:rsidRDefault="005553B1" w:rsidP="002C1636">
      <w:r>
        <w:separator/>
      </w:r>
    </w:p>
  </w:footnote>
  <w:footnote w:type="continuationSeparator" w:id="0">
    <w:p w:rsidR="005553B1" w:rsidRDefault="005553B1" w:rsidP="002C1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95"/>
    <w:rsid w:val="00134CF8"/>
    <w:rsid w:val="00260395"/>
    <w:rsid w:val="002C1636"/>
    <w:rsid w:val="004047ED"/>
    <w:rsid w:val="005553B1"/>
    <w:rsid w:val="00AE76EA"/>
    <w:rsid w:val="00CD1B3C"/>
    <w:rsid w:val="00DD526A"/>
    <w:rsid w:val="00ED7A04"/>
    <w:rsid w:val="2D85208D"/>
    <w:rsid w:val="4489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1B6957-09CA-41D9-9451-9BB95D20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NTKO</cp:lastModifiedBy>
  <cp:revision>6</cp:revision>
  <dcterms:created xsi:type="dcterms:W3CDTF">2020-08-17T10:55:00Z</dcterms:created>
  <dcterms:modified xsi:type="dcterms:W3CDTF">2020-08-24T09:58:00Z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